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E5" w:rsidRDefault="00A644E5" w:rsidP="00A644E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</w:p>
    <w:p w:rsidR="00A644E5" w:rsidRDefault="00A644E5" w:rsidP="00A644E5">
      <w:pPr>
        <w:pStyle w:val="2"/>
        <w:tabs>
          <w:tab w:val="left" w:pos="709"/>
        </w:tabs>
        <w:ind w:right="0" w:firstLine="709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Основная:</w:t>
      </w:r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Шишов Л.Л., Карманов И.И., Дурманов Д.Н. Критерии и модели плодородия почв. –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1997. – 184 с. </w:t>
      </w:r>
    </w:p>
    <w:p w:rsidR="00A644E5" w:rsidRDefault="00A644E5" w:rsidP="00A644E5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Листопадов И.Н., Шапошникова И.М. Плодородие почвы в интенсивном земледелии.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Россельхозиздат</w:t>
      </w:r>
      <w:proofErr w:type="spellEnd"/>
      <w:r>
        <w:rPr>
          <w:sz w:val="28"/>
          <w:szCs w:val="28"/>
        </w:rPr>
        <w:t>, 1994. – 200 с.</w:t>
      </w:r>
    </w:p>
    <w:p w:rsidR="00A644E5" w:rsidRDefault="00A644E5" w:rsidP="00A644E5">
      <w:pPr>
        <w:pStyle w:val="a4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 xml:space="preserve">3 Плодородие почвы и пути его повышения /Под </w:t>
      </w:r>
      <w:proofErr w:type="spellStart"/>
      <w:proofErr w:type="gramStart"/>
      <w:r>
        <w:rPr>
          <w:szCs w:val="28"/>
        </w:rPr>
        <w:t>ред</w:t>
      </w:r>
      <w:proofErr w:type="spellEnd"/>
      <w:proofErr w:type="gramEnd"/>
      <w:r>
        <w:rPr>
          <w:szCs w:val="28"/>
        </w:rPr>
        <w:t xml:space="preserve"> Панова Н.П. – М.: Мир, 2005. – 435 с. </w:t>
      </w:r>
      <w:r>
        <w:rPr>
          <w:szCs w:val="28"/>
          <w:shd w:val="clear" w:color="auto" w:fill="FFFFFF"/>
        </w:rPr>
        <w:t>Режим доступа: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>http://www.twirpx.com.</w:t>
      </w:r>
    </w:p>
    <w:p w:rsidR="00A644E5" w:rsidRDefault="00A644E5" w:rsidP="00A644E5">
      <w:pPr>
        <w:pStyle w:val="a4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4 Параметры плодородия почв и их модели</w:t>
      </w:r>
      <w:proofErr w:type="gramStart"/>
      <w:r>
        <w:rPr>
          <w:szCs w:val="28"/>
        </w:rPr>
        <w:t xml:space="preserve"> /П</w:t>
      </w:r>
      <w:proofErr w:type="gramEnd"/>
      <w:r>
        <w:rPr>
          <w:szCs w:val="28"/>
        </w:rPr>
        <w:t xml:space="preserve">од ред. </w:t>
      </w:r>
      <w:proofErr w:type="spellStart"/>
      <w:r>
        <w:rPr>
          <w:szCs w:val="28"/>
        </w:rPr>
        <w:t>Ганжара</w:t>
      </w:r>
      <w:proofErr w:type="spellEnd"/>
      <w:r>
        <w:rPr>
          <w:szCs w:val="28"/>
        </w:rPr>
        <w:t xml:space="preserve"> А.С. – М.: Мир, 2009. – 268 с.  </w:t>
      </w:r>
      <w:r>
        <w:rPr>
          <w:szCs w:val="28"/>
          <w:shd w:val="clear" w:color="auto" w:fill="FFFFFF"/>
        </w:rPr>
        <w:t>Режим доступа: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>http://www.twirpx.com.</w:t>
      </w:r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 Принципы оценки плодородия почв</w:t>
      </w:r>
      <w:proofErr w:type="gramStart"/>
      <w:r>
        <w:rPr>
          <w:sz w:val="28"/>
          <w:szCs w:val="28"/>
        </w:rPr>
        <w:t xml:space="preserve"> /П</w:t>
      </w:r>
      <w:proofErr w:type="gramEnd"/>
      <w:r>
        <w:rPr>
          <w:sz w:val="28"/>
          <w:szCs w:val="28"/>
        </w:rPr>
        <w:t xml:space="preserve">од ред. Хмелева В.А. – Новосибирск, Наука. – 2008. – 426 с. </w:t>
      </w:r>
      <w:r>
        <w:rPr>
          <w:sz w:val="28"/>
          <w:szCs w:val="28"/>
          <w:shd w:val="clear" w:color="auto" w:fill="FFFFFF"/>
        </w:rPr>
        <w:t>Режим доступа: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http://www.twirpx.com.</w:t>
      </w:r>
    </w:p>
    <w:p w:rsidR="00A644E5" w:rsidRDefault="00A644E5" w:rsidP="00A644E5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6 </w:t>
      </w:r>
      <w:r>
        <w:t xml:space="preserve"> </w:t>
      </w:r>
      <w:hyperlink r:id="rId5" w:history="1">
        <w:r>
          <w:rPr>
            <w:rStyle w:val="a3"/>
            <w:sz w:val="28"/>
            <w:szCs w:val="28"/>
          </w:rPr>
          <w:t>http://er.semgu.kz/ebooks</w:t>
        </w:r>
      </w:hyperlink>
    </w:p>
    <w:p w:rsidR="00A644E5" w:rsidRDefault="00A644E5" w:rsidP="00A644E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 </w:t>
      </w:r>
      <w:hyperlink r:id="rId6" w:history="1">
        <w:r>
          <w:rPr>
            <w:rStyle w:val="a3"/>
            <w:sz w:val="28"/>
            <w:szCs w:val="28"/>
          </w:rPr>
          <w:t>http://mse-online.ru/pochva/plodorodie-pochvy.html</w:t>
        </w:r>
      </w:hyperlink>
    </w:p>
    <w:p w:rsidR="00A644E5" w:rsidRDefault="00A644E5" w:rsidP="00A644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t xml:space="preserve"> </w:t>
      </w:r>
      <w:r>
        <w:rPr>
          <w:sz w:val="28"/>
          <w:szCs w:val="28"/>
        </w:rPr>
        <w:t>http://dic.academic.ru/dic.nsf/enc_geo/подородие</w:t>
      </w:r>
    </w:p>
    <w:p w:rsidR="00A644E5" w:rsidRDefault="00A644E5" w:rsidP="00A644E5">
      <w:pPr>
        <w:pStyle w:val="2"/>
        <w:ind w:right="0"/>
        <w:jc w:val="both"/>
        <w:rPr>
          <w:b/>
          <w:sz w:val="28"/>
          <w:szCs w:val="28"/>
        </w:rPr>
      </w:pPr>
    </w:p>
    <w:p w:rsidR="00A644E5" w:rsidRDefault="00A644E5" w:rsidP="00A644E5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Дополнительная:</w:t>
      </w:r>
    </w:p>
    <w:p w:rsidR="00A644E5" w:rsidRDefault="00A644E5" w:rsidP="00A644E5">
      <w:pPr>
        <w:ind w:firstLine="720"/>
        <w:jc w:val="both"/>
        <w:rPr>
          <w:b/>
          <w:sz w:val="28"/>
        </w:rPr>
      </w:pPr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Карманов И.И. Плодородие почв СССР. – М.: Колос, 1990.– 224 с. </w:t>
      </w:r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Жуков А.И., Попов П.Д. Регулирование баланса гумуса в почве. – М.: </w:t>
      </w:r>
      <w:proofErr w:type="spellStart"/>
      <w:r>
        <w:rPr>
          <w:sz w:val="28"/>
          <w:szCs w:val="28"/>
        </w:rPr>
        <w:t>Росагропромиздат</w:t>
      </w:r>
      <w:proofErr w:type="spellEnd"/>
      <w:r>
        <w:rPr>
          <w:sz w:val="28"/>
          <w:szCs w:val="28"/>
        </w:rPr>
        <w:t xml:space="preserve">. – 1988, 38 с. </w:t>
      </w:r>
    </w:p>
    <w:p w:rsidR="00A644E5" w:rsidRDefault="00A644E5" w:rsidP="00A644E5">
      <w:pPr>
        <w:pStyle w:val="a4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8 Орлов Д.С., Кирюшин В.И. Плодородие почв России. – М.: Мир.-2008.- 386 с.</w:t>
      </w:r>
      <w:r>
        <w:rPr>
          <w:szCs w:val="28"/>
          <w:shd w:val="clear" w:color="auto" w:fill="FFFFFF"/>
        </w:rPr>
        <w:t xml:space="preserve"> Режим доступа: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>http://www.twirpx.com.</w:t>
      </w:r>
    </w:p>
    <w:p w:rsidR="00A644E5" w:rsidRDefault="00A644E5" w:rsidP="00A644E5">
      <w:pPr>
        <w:pStyle w:val="a4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 xml:space="preserve">9 Тейт Д. Органическое вещество почв /Перевод с англ. Орлова Д.С. - М.: Мир. – 2004.- 322 с. </w:t>
      </w:r>
      <w:r>
        <w:rPr>
          <w:szCs w:val="28"/>
          <w:shd w:val="clear" w:color="auto" w:fill="FFFFFF"/>
        </w:rPr>
        <w:t>Режим доступа: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>http://www.twirpx.com.</w:t>
      </w:r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 Оценка почв по содержанию и качеству гумуса для производственных моделей почвенного плодородия</w:t>
      </w:r>
      <w:proofErr w:type="gramStart"/>
      <w:r>
        <w:rPr>
          <w:sz w:val="28"/>
          <w:szCs w:val="28"/>
        </w:rPr>
        <w:t>.–</w:t>
      </w:r>
      <w:proofErr w:type="gramEnd"/>
      <w:r>
        <w:rPr>
          <w:sz w:val="28"/>
          <w:szCs w:val="28"/>
        </w:rPr>
        <w:t>М.:, Агропромиздат,1998.–28 с.</w:t>
      </w:r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hyperlink r:id="rId7" w:history="1">
        <w:r>
          <w:rPr>
            <w:rStyle w:val="a3"/>
            <w:sz w:val="28"/>
            <w:szCs w:val="28"/>
          </w:rPr>
          <w:t>http://www.zerno-ua.com/</w:t>
        </w:r>
      </w:hyperlink>
    </w:p>
    <w:p w:rsidR="00A644E5" w:rsidRDefault="00A644E5" w:rsidP="00A644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hyperlink r:id="rId8" w:history="1">
        <w:r>
          <w:rPr>
            <w:rStyle w:val="a3"/>
            <w:sz w:val="28"/>
            <w:szCs w:val="28"/>
          </w:rPr>
          <w:t>http://car-rec.net/userfiles/prezentaciya_plodorodie_pochvy_2014.pdf</w:t>
        </w:r>
      </w:hyperlink>
    </w:p>
    <w:p w:rsidR="00A644E5" w:rsidRDefault="00A644E5" w:rsidP="00A644E5">
      <w:pPr>
        <w:jc w:val="both"/>
      </w:pPr>
    </w:p>
    <w:p w:rsidR="00A644E5" w:rsidRDefault="00A644E5" w:rsidP="00A644E5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A644E5" w:rsidRDefault="00A644E5" w:rsidP="00A644E5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CE2B80" w:rsidRDefault="00CE2B80">
      <w:bookmarkStart w:id="0" w:name="_GoBack"/>
      <w:bookmarkEnd w:id="0"/>
    </w:p>
    <w:sectPr w:rsidR="00CE2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124"/>
    <w:rsid w:val="00130124"/>
    <w:rsid w:val="00A644E5"/>
    <w:rsid w:val="00C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644E5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A644E5"/>
    <w:pPr>
      <w:ind w:firstLine="567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A644E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A644E5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semiHidden/>
    <w:rsid w:val="00A644E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644E5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A644E5"/>
    <w:pPr>
      <w:ind w:firstLine="567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A644E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A644E5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semiHidden/>
    <w:rsid w:val="00A644E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-rec.net/userfiles/prezentaciya_plodorodie_pochvy_2014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erno-ua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se-online.ru/pochva/plodorodie-pochvy.html" TargetMode="External"/><Relationship Id="rId5" Type="http://schemas.openxmlformats.org/officeDocument/2006/relationships/hyperlink" Target="http://er.semgu.kz/ebook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>Home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2015-10-16T09:21:00Z</dcterms:created>
  <dcterms:modified xsi:type="dcterms:W3CDTF">2015-10-16T09:21:00Z</dcterms:modified>
</cp:coreProperties>
</file>